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4:50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5:50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Read the product owner’s paper on facial perception.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reading the product owner’s paper on facial perception and research the tools we need for the project.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foreign concepts related to facial modeling.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reading through provided research paper.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Familiarize myself further with the project domain and product owner demands.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project domain technicalities.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face recognition by looking up informative magazines.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analyzing research paper written by product owner.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the intricacies of the topic at hand.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reading the research paper 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reading the research paper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the technical aspect of the project</w:t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2bEZ3JIKpIvaBdXJH10LHr1XS4w==">CgMxLjA4AHIhMUE1a29RaDcyVTVKSVdESFhPTERnNlZmSVBhTjlXNmlX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